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widowControl w:val="0"/>
        <w:spacing w:after="0" w:line="288" w:lineRule="auto"/>
        <w:ind w:right="-428"/>
        <w:jc w:val="center"/>
        <w:rPr>
          <w:color w:val="1f497d"/>
          <w:sz w:val="36"/>
          <w:szCs w:val="36"/>
          <w:vertAlign w:val="baseline"/>
        </w:rPr>
      </w:pPr>
      <w:bookmarkStart w:colFirst="0" w:colLast="0" w:name="_heading=h.n3dynufc528l" w:id="0"/>
      <w:bookmarkEnd w:id="0"/>
      <w:r w:rsidDel="00000000" w:rsidR="00000000" w:rsidRPr="00000000">
        <w:rPr>
          <w:color w:val="1f497d"/>
          <w:sz w:val="36"/>
          <w:szCs w:val="36"/>
          <w:rtl w:val="0"/>
        </w:rPr>
        <w:t xml:space="preserve">LIDL APRE UN PUNTO VENDITA A SCAFATI (SA)</w:t>
      </w:r>
      <w:r w:rsidDel="00000000" w:rsidR="00000000" w:rsidRPr="00000000">
        <w:rPr>
          <w:rtl w:val="0"/>
        </w:rPr>
      </w:r>
    </w:p>
    <w:p w:rsidR="00000000" w:rsidDel="00000000" w:rsidP="00000000" w:rsidRDefault="00000000" w:rsidRPr="00000000" w14:paraId="0000000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center"/>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i w:val="1"/>
          <w:iCs w:val="1"/>
          <w:sz w:val="32"/>
          <w:szCs w:val="32"/>
          <w:rtl w:val="0"/>
        </w:rPr>
        <w:t xml:space="preserve">Assunti 22 nuovi collaboratori</w:t>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center"/>
        <w:rPr>
          <w:i w:val="1"/>
          <w:iCs w:val="1"/>
        </w:rPr>
      </w:pPr>
      <w:r w:rsidDel="00000000" w:rsidR="00000000" w:rsidRPr="00000000">
        <w:rPr>
          <w:i w:val="1"/>
          <w:iCs w:val="1"/>
          <w:sz w:val="32"/>
          <w:szCs w:val="32"/>
          <w:rtl w:val="0"/>
        </w:rPr>
        <w:t xml:space="preserve">Nono punto vendita in provincia di Salerno</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i w:val="1"/>
          <w:iCs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i w:val="1"/>
          <w:iCs w:val="1"/>
          <w:rtl w:val="0"/>
        </w:rPr>
        <w:t xml:space="preserve">Scafati </w:t>
      </w:r>
      <w:r w:rsidDel="00000000" w:rsidR="00000000" w:rsidRPr="00000000">
        <w:rPr>
          <w:i w:val="1"/>
          <w:iCs w:val="1"/>
          <w:rtl w:val="0"/>
        </w:rPr>
        <w:t xml:space="preserve">(SA)</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i w:val="1"/>
          <w:iCs w:val="1"/>
          <w:rtl w:val="0"/>
        </w:rPr>
        <w:t xml:space="preserve">12 febbraio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L'espansione di Lidl Italia sul territorio nazionale prosegue con una </w:t>
      </w:r>
      <w:r w:rsidDel="00000000" w:rsidR="00000000" w:rsidRPr="00000000">
        <w:rPr>
          <w:b w:val="1"/>
          <w:bCs w:val="1"/>
          <w:rtl w:val="0"/>
        </w:rPr>
        <w:t xml:space="preserve">nuova apertura a Scafati, la nona in provincia di Salerno</w:t>
      </w:r>
      <w:r w:rsidDel="00000000" w:rsidR="00000000" w:rsidRPr="00000000">
        <w:rPr>
          <w:rtl w:val="0"/>
        </w:rPr>
        <w:t xml:space="preserve">. Il Sud si conferma un obiettivo strategico per l'Azienda, che ad oggi vanta 36 punti vendita nella sola Campania. </w:t>
      </w:r>
      <w:r w:rsidDel="00000000" w:rsidR="00000000" w:rsidRPr="00000000">
        <w:rPr>
          <w:b w:val="1"/>
          <w:bCs w:val="1"/>
          <w:rtl w:val="0"/>
        </w:rPr>
        <w:t xml:space="preserve">Il taglio del nastro, avvenuto oggi in Via Passanti Gloria</w:t>
      </w:r>
      <w:r w:rsidDel="00000000" w:rsidR="00000000" w:rsidRPr="00000000">
        <w:rPr>
          <w:rtl w:val="0"/>
        </w:rPr>
        <w:t xml:space="preserve">,</w:t>
      </w:r>
      <w:r w:rsidDel="00000000" w:rsidR="00000000" w:rsidRPr="00000000">
        <w:rPr>
          <w:rtl w:val="0"/>
        </w:rPr>
        <w:t xml:space="preserve"> ha segnato un importante indotto occupazionale con </w:t>
      </w:r>
      <w:r w:rsidDel="00000000" w:rsidR="00000000" w:rsidRPr="00000000">
        <w:rPr>
          <w:b w:val="1"/>
          <w:bCs w:val="1"/>
          <w:rtl w:val="0"/>
        </w:rPr>
        <w:t xml:space="preserve">l’assunzione di 22 nuovi colleghi</w:t>
      </w:r>
      <w:r w:rsidDel="00000000" w:rsidR="00000000" w:rsidRPr="00000000">
        <w:rPr>
          <w:rtl w:val="0"/>
        </w:rPr>
        <w:t xml:space="preserve"> e l'inizio dell'attività del supermercato che sarà aperto ai clienti </w:t>
      </w:r>
      <w:r w:rsidDel="00000000" w:rsidR="00000000" w:rsidRPr="00000000">
        <w:rPr>
          <w:b w:val="1"/>
          <w:bCs w:val="1"/>
          <w:rtl w:val="0"/>
        </w:rPr>
        <w:t xml:space="preserve">tutti i giorni dalle 08:00 alle 22:00</w:t>
      </w:r>
      <w:r w:rsidDel="00000000" w:rsidR="00000000" w:rsidRPr="00000000">
        <w:rPr>
          <w:rtl w:val="0"/>
        </w:rPr>
        <w:t xml:space="preserve">.</w:t>
      </w:r>
    </w:p>
    <w:p w:rsidR="00000000" w:rsidDel="00000000" w:rsidP="00000000" w:rsidRDefault="00000000" w:rsidRPr="00000000" w14:paraId="00000006">
      <w:pPr>
        <w:spacing w:after="120" w:before="240" w:lineRule="auto"/>
        <w:jc w:val="both"/>
        <w:rPr>
          <w:b w:val="1"/>
          <w:bCs w:val="1"/>
          <w:color w:val="1f497d"/>
        </w:rPr>
      </w:pPr>
      <w:r w:rsidDel="00000000" w:rsidR="00000000" w:rsidRPr="00000000">
        <w:rPr>
          <w:b w:val="1"/>
          <w:bCs w:val="1"/>
          <w:color w:val="1f497d"/>
          <w:rtl w:val="0"/>
        </w:rPr>
        <w:t xml:space="preserve">Un modello di edilizia green a consumo di suolo zero</w:t>
      </w:r>
    </w:p>
    <w:p w:rsidR="00000000" w:rsidDel="00000000" w:rsidP="00000000" w:rsidRDefault="00000000" w:rsidRPr="00000000" w14:paraId="00000007">
      <w:pPr>
        <w:widowControl w:val="0"/>
        <w:spacing w:after="0" w:line="288" w:lineRule="auto"/>
        <w:jc w:val="both"/>
        <w:rPr/>
      </w:pPr>
      <w:r w:rsidDel="00000000" w:rsidR="00000000" w:rsidRPr="00000000">
        <w:rPr>
          <w:rtl w:val="0"/>
        </w:rPr>
        <w:t xml:space="preserve">Il nuovo punto vendita Lidl Italia di Scafati, che sorge su </w:t>
      </w:r>
      <w:r w:rsidDel="00000000" w:rsidR="00000000" w:rsidRPr="00000000">
        <w:rPr>
          <w:b w:val="1"/>
          <w:bCs w:val="1"/>
          <w:rtl w:val="0"/>
        </w:rPr>
        <w:t xml:space="preserve">un’area vendita di oltre 1.000 mq</w:t>
      </w:r>
      <w:r w:rsidDel="00000000" w:rsidR="00000000" w:rsidRPr="00000000">
        <w:rPr>
          <w:rtl w:val="0"/>
        </w:rPr>
        <w:t xml:space="preserve">, è frutto di </w:t>
      </w:r>
      <w:r w:rsidDel="00000000" w:rsidR="00000000" w:rsidRPr="00000000">
        <w:rPr>
          <w:b w:val="1"/>
          <w:bCs w:val="1"/>
          <w:rtl w:val="0"/>
        </w:rPr>
        <w:t xml:space="preserve">un’importante operazione di recupero urbano a consumo di suolo zero</w:t>
      </w:r>
      <w:r w:rsidDel="00000000" w:rsidR="00000000" w:rsidRPr="00000000">
        <w:rPr>
          <w:rtl w:val="0"/>
        </w:rPr>
        <w:t xml:space="preserve">, avendo riqualificato un opificio in disuso da quasi 10 anni. La struttura è stata realizzata in classe energetica A3 ed è dotata delle più moderne tecnologie per la sostenibilità: presenta un </w:t>
      </w:r>
      <w:r w:rsidDel="00000000" w:rsidR="00000000" w:rsidRPr="00000000">
        <w:rPr>
          <w:b w:val="1"/>
          <w:bCs w:val="1"/>
          <w:rtl w:val="0"/>
        </w:rPr>
        <w:t xml:space="preserve">impianto fotovoltaico da 120 kW </w:t>
      </w:r>
      <w:r w:rsidDel="00000000" w:rsidR="00000000" w:rsidRPr="00000000">
        <w:rPr>
          <w:rtl w:val="0"/>
        </w:rPr>
        <w:t xml:space="preserve">ed è interamente </w:t>
      </w:r>
      <w:r w:rsidDel="00000000" w:rsidR="00000000" w:rsidRPr="00000000">
        <w:rPr>
          <w:b w:val="1"/>
          <w:bCs w:val="1"/>
          <w:rtl w:val="0"/>
        </w:rPr>
        <w:t xml:space="preserve">approvvigionata da energia 100% rinnovabile</w:t>
      </w:r>
      <w:r w:rsidDel="00000000" w:rsidR="00000000" w:rsidRPr="00000000">
        <w:rPr>
          <w:rtl w:val="0"/>
        </w:rPr>
        <w:t xml:space="preserve">. L’immobile è caratterizzato da ampie vetrate che massimizzano la luminosità naturale e da un sistema di illuminazione a LED che garantisce una riduzione dei consumi del 50%. A disposizione dei clienti, inoltre, ci sono </w:t>
      </w:r>
      <w:r w:rsidDel="00000000" w:rsidR="00000000" w:rsidRPr="00000000">
        <w:rPr>
          <w:b w:val="1"/>
          <w:bCs w:val="1"/>
          <w:rtl w:val="0"/>
        </w:rPr>
        <w:t xml:space="preserve">oltre 90 posti auto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8">
      <w:pPr>
        <w:widowControl w:val="0"/>
        <w:spacing w:after="0" w:line="288" w:lineRule="auto"/>
        <w:jc w:val="both"/>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bCs w:val="1"/>
          <w:color w:val="1f497d"/>
        </w:rPr>
      </w:pPr>
      <w:r w:rsidDel="00000000" w:rsidR="00000000" w:rsidRPr="00000000">
        <w:rPr>
          <w:b w:val="1"/>
          <w:bCs w:val="1"/>
          <w:color w:val="1f497d"/>
          <w:rtl w:val="0"/>
        </w:rPr>
        <w:t xml:space="preserve">Un percorso d'acquisto efficiente e vario</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t xml:space="preserve">Il punto vendita è strutturato per garantire </w:t>
      </w:r>
      <w:r w:rsidDel="00000000" w:rsidR="00000000" w:rsidRPr="00000000">
        <w:rPr>
          <w:b w:val="1"/>
          <w:bCs w:val="1"/>
          <w:rtl w:val="0"/>
        </w:rPr>
        <w:t xml:space="preserve">un servizio all'insegna della qualità e della freschezza quotidiana</w:t>
      </w:r>
      <w:r w:rsidDel="00000000" w:rsidR="00000000" w:rsidRPr="00000000">
        <w:rPr>
          <w:rtl w:val="0"/>
        </w:rPr>
        <w:t xml:space="preserve">. L'ingresso si apre sul </w:t>
      </w:r>
      <w:r w:rsidDel="00000000" w:rsidR="00000000" w:rsidRPr="00000000">
        <w:rPr>
          <w:b w:val="1"/>
          <w:bCs w:val="1"/>
          <w:rtl w:val="0"/>
        </w:rPr>
        <w:t xml:space="preserve">reparto ortofrutta</w:t>
      </w:r>
      <w:r w:rsidDel="00000000" w:rsidR="00000000" w:rsidRPr="00000000">
        <w:rPr>
          <w:rtl w:val="0"/>
        </w:rPr>
        <w:t xml:space="preserve">, rifornito giornalmente, seguito dall'</w:t>
      </w:r>
      <w:r w:rsidDel="00000000" w:rsidR="00000000" w:rsidRPr="00000000">
        <w:rPr>
          <w:b w:val="1"/>
          <w:bCs w:val="1"/>
          <w:rtl w:val="0"/>
        </w:rPr>
        <w:t xml:space="preserve">area panetteria</w:t>
      </w:r>
      <w:r w:rsidDel="00000000" w:rsidR="00000000" w:rsidRPr="00000000">
        <w:rPr>
          <w:rtl w:val="0"/>
        </w:rPr>
        <w:t xml:space="preserve"> e dalla rosticceria, ideale per chi desidera piatti pronti. Grande attenzione è riservata alle diete plant-based con la </w:t>
      </w:r>
      <w:r w:rsidDel="00000000" w:rsidR="00000000" w:rsidRPr="00000000">
        <w:rPr>
          <w:b w:val="1"/>
          <w:bCs w:val="1"/>
          <w:rtl w:val="0"/>
        </w:rPr>
        <w:t xml:space="preserve">linea Vemondo</w:t>
      </w:r>
      <w:r w:rsidDel="00000000" w:rsidR="00000000" w:rsidRPr="00000000">
        <w:rPr>
          <w:rtl w:val="0"/>
        </w:rPr>
        <w:t xml:space="preserve">, certificata V-Label e in continuo aggiornamento. L'assortimento valorizza le eccellenze gastronomiche con il marchio </w:t>
      </w:r>
      <w:r w:rsidDel="00000000" w:rsidR="00000000" w:rsidRPr="00000000">
        <w:rPr>
          <w:b w:val="1"/>
          <w:bCs w:val="1"/>
          <w:rtl w:val="0"/>
        </w:rPr>
        <w:t xml:space="preserve">Deluxe</w:t>
      </w:r>
      <w:r w:rsidDel="00000000" w:rsidR="00000000" w:rsidRPr="00000000">
        <w:rPr>
          <w:rtl w:val="0"/>
        </w:rPr>
        <w:t xml:space="preserve"> e celebra la tradizione nostrana con i prodotti </w:t>
      </w:r>
      <w:r w:rsidDel="00000000" w:rsidR="00000000" w:rsidRPr="00000000">
        <w:rPr>
          <w:b w:val="1"/>
          <w:bCs w:val="1"/>
          <w:rtl w:val="0"/>
        </w:rPr>
        <w:t xml:space="preserve">Italiamo</w:t>
      </w:r>
      <w:r w:rsidDel="00000000" w:rsidR="00000000" w:rsidRPr="00000000">
        <w:rPr>
          <w:rtl w:val="0"/>
        </w:rPr>
        <w:t xml:space="preserve">. Oltre all'alimentare, l'offerta spazia nel "non food" con gli utensili per il fai-da-te </w:t>
      </w:r>
      <w:r w:rsidDel="00000000" w:rsidR="00000000" w:rsidRPr="00000000">
        <w:rPr>
          <w:b w:val="1"/>
          <w:bCs w:val="1"/>
          <w:rtl w:val="0"/>
        </w:rPr>
        <w:t xml:space="preserve">Parkside</w:t>
      </w:r>
      <w:r w:rsidDel="00000000" w:rsidR="00000000" w:rsidRPr="00000000">
        <w:rPr>
          <w:rtl w:val="0"/>
        </w:rPr>
        <w:t xml:space="preserve"> e l'abbigliamento sportivo </w:t>
      </w:r>
      <w:r w:rsidDel="00000000" w:rsidR="00000000" w:rsidRPr="00000000">
        <w:rPr>
          <w:b w:val="1"/>
          <w:bCs w:val="1"/>
          <w:rtl w:val="0"/>
        </w:rPr>
        <w:t xml:space="preserve">Crivit </w:t>
      </w:r>
      <w:r w:rsidDel="00000000" w:rsidR="00000000" w:rsidRPr="00000000">
        <w:rPr>
          <w:rtl w:val="0"/>
        </w:rPr>
        <w:t xml:space="preserve">e ai prodotti per la cura della persona </w:t>
      </w:r>
      <w:r w:rsidDel="00000000" w:rsidR="00000000" w:rsidRPr="00000000">
        <w:rPr>
          <w:b w:val="1"/>
          <w:bCs w:val="1"/>
          <w:rtl w:val="0"/>
        </w:rPr>
        <w:t xml:space="preserve">Cien</w:t>
      </w:r>
      <w:r w:rsidDel="00000000" w:rsidR="00000000" w:rsidRPr="00000000">
        <w:rPr>
          <w:rtl w:val="0"/>
        </w:rPr>
        <w:t xml:space="preserve"> e il pet care </w:t>
      </w:r>
      <w:r w:rsidDel="00000000" w:rsidR="00000000" w:rsidRPr="00000000">
        <w:rPr>
          <w:b w:val="1"/>
          <w:bCs w:val="1"/>
          <w:rtl w:val="0"/>
        </w:rPr>
        <w:t xml:space="preserve">Orlando e Coshida</w:t>
      </w:r>
      <w:r w:rsidDel="00000000" w:rsidR="00000000" w:rsidRPr="00000000">
        <w:rPr>
          <w:rtl w:val="0"/>
        </w:rPr>
        <w:t xml:space="preserve">. Il nostro servizio si estende anche al digitale con </w:t>
      </w:r>
      <w:r w:rsidDel="00000000" w:rsidR="00000000" w:rsidRPr="00000000">
        <w:rPr>
          <w:b w:val="1"/>
          <w:bCs w:val="1"/>
          <w:rtl w:val="0"/>
        </w:rPr>
        <w:t xml:space="preserve">l’app Lidl Plus</w:t>
      </w:r>
      <w:r w:rsidDel="00000000" w:rsidR="00000000" w:rsidRPr="00000000">
        <w:rPr>
          <w:rtl w:val="0"/>
        </w:rPr>
        <w:t xml:space="preserve">: che offre sconti esclusivi e la consultazione rapida dei volantini.</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D">
      <w:pPr>
        <w:spacing w:after="0" w:line="288"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23.000 collaboratori. L’offerta a scaffale si compone di oltre 3.500 referenze attentamente selezionate, di cui l’80% prodotte in Italia e a marchio proprio per garantire al cliente il miglior rapporto qualità-prezzo.</w:t>
      </w:r>
    </w:p>
    <w:p w:rsidR="00000000" w:rsidDel="00000000" w:rsidP="00000000" w:rsidRDefault="00000000" w:rsidRPr="00000000" w14:paraId="0000000E">
      <w:pPr>
        <w:spacing w:after="0" w:line="288" w:lineRule="auto"/>
        <w:jc w:val="both"/>
        <w:rPr>
          <w:sz w:val="18"/>
          <w:szCs w:val="18"/>
        </w:rPr>
      </w:pPr>
      <w:r w:rsidDel="00000000" w:rsidR="00000000" w:rsidRPr="00000000">
        <w:rPr>
          <w:rtl w:val="0"/>
        </w:rPr>
      </w:r>
    </w:p>
    <w:p w:rsidR="00000000" w:rsidDel="00000000" w:rsidP="00000000" w:rsidRDefault="00000000" w:rsidRPr="00000000" w14:paraId="0000000F">
      <w:pPr>
        <w:spacing w:after="0" w:line="288"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0">
      <w:pPr>
        <w:spacing w:after="0" w:line="288"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1">
      <w:pPr>
        <w:spacing w:after="0" w:line="288"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2">
      <w:pPr>
        <w:spacing w:after="0" w:line="288"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3">
      <w:pPr>
        <w:spacing w:after="0" w:line="288"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4">
      <w:pPr>
        <w:spacing w:after="0" w:line="288"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-39173</wp:posOffset>
              </wp:positionH>
              <wp:positionV relativeFrom="paragraph">
                <wp:posOffset>-204347</wp:posOffset>
              </wp:positionV>
              <wp:extent cx="0" cy="12700"/>
              <wp:effectExtent b="0" l="0" r="0" t="0"/>
              <wp:wrapNone/>
              <wp:docPr id="102"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-39173</wp:posOffset>
              </wp:positionH>
              <wp:positionV relativeFrom="paragraph">
                <wp:posOffset>-204347</wp:posOffset>
              </wp:positionV>
              <wp:extent cx="0" cy="12700"/>
              <wp:effectExtent b="0" l="0" r="0" t="0"/>
              <wp:wrapNone/>
              <wp:docPr id="10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-28566</wp:posOffset>
              </wp:positionH>
              <wp:positionV relativeFrom="paragraph">
                <wp:posOffset>9789876</wp:posOffset>
              </wp:positionV>
              <wp:extent cx="5820952" cy="524078"/>
              <wp:effectExtent b="0" l="0" r="0" t="0"/>
              <wp:wrapNone/>
              <wp:docPr id="101" name=""/>
              <a:graphic>
                <a:graphicData uri="http://schemas.microsoft.com/office/word/2010/wordprocessingShape">
                  <wps:wsp>
                    <wps:cNvSpPr/>
                    <wps:cNvPr id="2" name="Shape 2"/>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-28566</wp:posOffset>
              </wp:positionH>
              <wp:positionV relativeFrom="paragraph">
                <wp:posOffset>9789876</wp:posOffset>
              </wp:positionV>
              <wp:extent cx="5820952" cy="524078"/>
              <wp:effectExtent b="0" l="0" r="0" t="0"/>
              <wp:wrapNone/>
              <wp:docPr id="10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820952" cy="524078"/>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-144136</wp:posOffset>
              </wp:positionH>
              <wp:positionV relativeFrom="paragraph">
                <wp:posOffset>-150479</wp:posOffset>
              </wp:positionV>
              <wp:extent cx="0" cy="12700"/>
              <wp:effectExtent b="0" l="0" r="0" t="0"/>
              <wp:wrapNone/>
              <wp:docPr id="10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-144136</wp:posOffset>
              </wp:positionH>
              <wp:positionV relativeFrom="paragraph">
                <wp:posOffset>-150479</wp:posOffset>
              </wp:positionV>
              <wp:extent cx="0" cy="12700"/>
              <wp:effectExtent b="0" l="0" r="0" t="0"/>
              <wp:wrapNone/>
              <wp:docPr id="10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-21080</wp:posOffset>
              </wp:positionH>
              <wp:positionV relativeFrom="paragraph">
                <wp:posOffset>9783391</wp:posOffset>
              </wp:positionV>
              <wp:extent cx="5820410" cy="621354"/>
              <wp:effectExtent b="0" l="0" r="0" t="0"/>
              <wp:wrapNone/>
              <wp:docPr id="103" name=""/>
              <a:graphic>
                <a:graphicData uri="http://schemas.microsoft.com/office/word/2010/wordprocessingShape">
                  <wps:wsp>
                    <wps:cNvSpPr/>
                    <wps:cNvPr id="4" name="Shape 4"/>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-21080</wp:posOffset>
              </wp:positionH>
              <wp:positionV relativeFrom="paragraph">
                <wp:posOffset>9783391</wp:posOffset>
              </wp:positionV>
              <wp:extent cx="5820410" cy="621354"/>
              <wp:effectExtent b="0" l="0" r="0" t="0"/>
              <wp:wrapNone/>
              <wp:docPr id="10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820410" cy="621354"/>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10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-49111</wp:posOffset>
              </wp:positionH>
              <wp:positionV relativeFrom="paragraph">
                <wp:posOffset>731017</wp:posOffset>
              </wp:positionV>
              <wp:extent cx="1689" cy="12700"/>
              <wp:effectExtent b="0" l="0" r="0" t="0"/>
              <wp:wrapNone/>
              <wp:docPr id="106"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-49111</wp:posOffset>
              </wp:positionH>
              <wp:positionV relativeFrom="paragraph">
                <wp:posOffset>731017</wp:posOffset>
              </wp:positionV>
              <wp:extent cx="1689" cy="12700"/>
              <wp:effectExtent b="0" l="0" r="0" t="0"/>
              <wp:wrapNone/>
              <wp:docPr id="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-27614</wp:posOffset>
              </wp:positionH>
              <wp:positionV relativeFrom="paragraph">
                <wp:posOffset>355285</wp:posOffset>
              </wp:positionV>
              <wp:extent cx="5032273" cy="550545"/>
              <wp:effectExtent b="0" l="0" r="0" t="0"/>
              <wp:wrapNone/>
              <wp:docPr id="105" name=""/>
              <a:graphic>
                <a:graphicData uri="http://schemas.microsoft.com/office/word/2010/wordprocessingShape">
                  <wps:wsp>
                    <wps:cNvSpPr/>
                    <wps:cNvPr id="6" name="Shape 6"/>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-27614</wp:posOffset>
              </wp:positionH>
              <wp:positionV relativeFrom="paragraph">
                <wp:posOffset>355285</wp:posOffset>
              </wp:positionV>
              <wp:extent cx="5032273" cy="550545"/>
              <wp:effectExtent b="0" l="0" r="0" t="0"/>
              <wp:wrapNone/>
              <wp:docPr id="10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032273" cy="5505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-131463</wp:posOffset>
          </wp:positionV>
          <wp:extent cx="718185" cy="718185"/>
          <wp:effectExtent b="0" l="0" r="0" t="0"/>
          <wp:wrapSquare wrapText="bothSides" distB="0" distT="0" distL="114300" distR="114300"/>
          <wp:docPr id="1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737153</wp:posOffset>
              </wp:positionV>
              <wp:extent cx="5061769" cy="550545"/>
              <wp:effectExtent b="0" l="0" r="0" t="0"/>
              <wp:wrapNone/>
              <wp:docPr id="108"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737153</wp:posOffset>
              </wp:positionV>
              <wp:extent cx="5061769" cy="550545"/>
              <wp:effectExtent b="0" l="0" r="0" t="0"/>
              <wp:wrapNone/>
              <wp:docPr id="10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61769" cy="550545"/>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-24124</wp:posOffset>
              </wp:positionH>
              <wp:positionV relativeFrom="paragraph">
                <wp:posOffset>737778</wp:posOffset>
              </wp:positionV>
              <wp:extent cx="0" cy="12700"/>
              <wp:effectExtent b="0" l="0" r="0" t="0"/>
              <wp:wrapNone/>
              <wp:docPr id="107"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-24124</wp:posOffset>
              </wp:positionH>
              <wp:positionV relativeFrom="paragraph">
                <wp:posOffset>737778</wp:posOffset>
              </wp:positionV>
              <wp:extent cx="0" cy="12700"/>
              <wp:effectExtent b="0" l="0" r="0" t="0"/>
              <wp:wrapNone/>
              <wp:docPr id="10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-124377</wp:posOffset>
          </wp:positionV>
          <wp:extent cx="718185" cy="718185"/>
          <wp:effectExtent b="0" l="0" r="0" t="0"/>
          <wp:wrapSquare wrapText="bothSides" distB="0" distT="0" distL="114300" distR="114300"/>
          <wp:docPr id="11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character" w:styleId="Collegamentovisitato">
    <w:name w:val="FollowedHyperlink"/>
    <w:basedOn w:val="Carpredefinitoparagrafo"/>
    <w:uiPriority w:val="99"/>
    <w:semiHidden w:val="1"/>
    <w:unhideWhenUsed w:val="1"/>
    <w:rsid w:val="006C5320"/>
    <w:rPr>
      <w:color w:val="800080" w:themeColor="followedHyperlink"/>
      <w:u w:val="single"/>
    </w:rPr>
  </w:style>
  <w:style w:type="paragraph" w:styleId="Revisione">
    <w:name w:val="Revision"/>
    <w:hidden w:val="1"/>
    <w:uiPriority w:val="99"/>
    <w:semiHidden w:val="1"/>
    <w:rsid w:val="002B4DC0"/>
    <w:rPr>
      <w:rFonts w:ascii="Calibri" w:hAnsi="Calibri" w:eastAsiaTheme="minorHAnsi"/>
      <w:sz w:val="22"/>
      <w:szCs w:val="22"/>
      <w:lang w:eastAsia="en-US"/>
    </w:rPr>
  </w:style>
  <w:style w:type="paragraph" w:styleId="Pa0" w:customStyle="1">
    <w:name w:val="Pa0"/>
    <w:basedOn w:val="Default"/>
    <w:next w:val="Default"/>
    <w:uiPriority w:val="99"/>
    <w:rsid w:val="00C30916"/>
    <w:pPr>
      <w:spacing w:line="211" w:lineRule="atLeast"/>
    </w:pPr>
    <w:rPr>
      <w:rFonts w:ascii="Lidl Font Pro" w:cs="Times New Roman" w:hAnsi="Lidl Font Pro"/>
      <w:color w:val="auto"/>
    </w:rPr>
  </w:style>
  <w:style w:type="character" w:styleId="Menzionenonrisolta">
    <w:name w:val="Unresolved Mention"/>
    <w:basedOn w:val="Carpredefinitoparagrafo"/>
    <w:uiPriority w:val="99"/>
    <w:semiHidden w:val="1"/>
    <w:unhideWhenUsed w:val="1"/>
    <w:rsid w:val="003F0B51"/>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XTQbq3e9ENSnC49/5c4f+h3r/w==">CgMxLjAyDmgubjNkeW51ZmM1MjhsOAByITF2MkdtWWtFemlaRWxXTExmeDltVVdaTmRBSTFSeVJnMg==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2024-12-17T14:40:00Z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